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1D2F" w14:textId="7B87FCF0" w:rsidR="0086248D" w:rsidRDefault="0086248D" w:rsidP="00C574B2">
      <w:pPr>
        <w:pStyle w:val="Nessunaspaziatura"/>
        <w:ind w:left="5245" w:firstLine="348"/>
        <w:rPr>
          <w:sz w:val="24"/>
          <w:szCs w:val="24"/>
        </w:rPr>
      </w:pPr>
      <w:r>
        <w:rPr>
          <w:sz w:val="24"/>
          <w:szCs w:val="24"/>
        </w:rPr>
        <w:t xml:space="preserve">Spett.le </w:t>
      </w:r>
      <w:r w:rsidRPr="0086248D">
        <w:rPr>
          <w:b/>
          <w:bCs/>
          <w:sz w:val="24"/>
          <w:szCs w:val="24"/>
        </w:rPr>
        <w:t>Edison S</w:t>
      </w:r>
      <w:r w:rsidR="001613C5">
        <w:rPr>
          <w:b/>
          <w:bCs/>
          <w:sz w:val="24"/>
          <w:szCs w:val="24"/>
        </w:rPr>
        <w:t>toccaggio S.p.A.</w:t>
      </w:r>
    </w:p>
    <w:p w14:paraId="17E3EC41" w14:textId="2FEC79AC" w:rsidR="0086248D" w:rsidRDefault="0086248D" w:rsidP="00C574B2">
      <w:pPr>
        <w:pStyle w:val="Nessunaspaziatura"/>
        <w:ind w:left="5245" w:firstLine="348"/>
        <w:rPr>
          <w:sz w:val="24"/>
          <w:szCs w:val="24"/>
        </w:rPr>
      </w:pPr>
      <w:r>
        <w:rPr>
          <w:sz w:val="24"/>
          <w:szCs w:val="24"/>
        </w:rPr>
        <w:t xml:space="preserve">Foro Buonaparte, 31 </w:t>
      </w:r>
    </w:p>
    <w:p w14:paraId="1E0480A5" w14:textId="20644651" w:rsidR="0086248D" w:rsidRDefault="0086248D" w:rsidP="00C574B2">
      <w:pPr>
        <w:pStyle w:val="Nessunaspaziatura"/>
        <w:ind w:left="5245" w:firstLine="348"/>
        <w:rPr>
          <w:sz w:val="24"/>
          <w:szCs w:val="24"/>
        </w:rPr>
      </w:pPr>
      <w:r>
        <w:rPr>
          <w:sz w:val="24"/>
          <w:szCs w:val="24"/>
        </w:rPr>
        <w:t xml:space="preserve">20121 – Milano </w:t>
      </w:r>
    </w:p>
    <w:p w14:paraId="41EA4354" w14:textId="1252FFCE" w:rsidR="0086248D" w:rsidRPr="001613C5" w:rsidRDefault="0086248D" w:rsidP="00C574B2">
      <w:pPr>
        <w:pStyle w:val="Nessunaspaziatura"/>
        <w:ind w:left="5245" w:firstLine="348"/>
        <w:rPr>
          <w:sz w:val="24"/>
          <w:szCs w:val="24"/>
        </w:rPr>
      </w:pPr>
      <w:r w:rsidRPr="001613C5">
        <w:rPr>
          <w:sz w:val="24"/>
          <w:szCs w:val="24"/>
        </w:rPr>
        <w:t xml:space="preserve">Att.ne </w:t>
      </w:r>
      <w:proofErr w:type="spellStart"/>
      <w:r w:rsidR="001613C5">
        <w:rPr>
          <w:sz w:val="24"/>
          <w:szCs w:val="24"/>
        </w:rPr>
        <w:t>dell’ing</w:t>
      </w:r>
      <w:proofErr w:type="spellEnd"/>
      <w:r w:rsidR="001613C5">
        <w:rPr>
          <w:sz w:val="24"/>
          <w:szCs w:val="24"/>
        </w:rPr>
        <w:t>. Leonardo Penzo</w:t>
      </w:r>
    </w:p>
    <w:p w14:paraId="6C33C7FB" w14:textId="6905329D" w:rsidR="001613C5" w:rsidRDefault="001613C5" w:rsidP="00C574B2">
      <w:pPr>
        <w:pStyle w:val="Nessunaspaziatura"/>
        <w:ind w:left="5245" w:firstLine="348"/>
      </w:pPr>
      <w:proofErr w:type="spellStart"/>
      <w:proofErr w:type="gramStart"/>
      <w:r>
        <w:t>Pec</w:t>
      </w:r>
      <w:proofErr w:type="spellEnd"/>
      <w:r>
        <w:t xml:space="preserve"> :</w:t>
      </w:r>
      <w:proofErr w:type="gramEnd"/>
      <w:r>
        <w:t xml:space="preserve"> [..] </w:t>
      </w:r>
    </w:p>
    <w:p w14:paraId="4ED96412" w14:textId="3561A87D" w:rsidR="0086248D" w:rsidRPr="001613C5" w:rsidRDefault="001613C5" w:rsidP="00C574B2">
      <w:pPr>
        <w:pStyle w:val="Nessunaspaziatura"/>
        <w:ind w:left="5245" w:firstLine="348"/>
        <w:rPr>
          <w:sz w:val="24"/>
          <w:szCs w:val="24"/>
        </w:rPr>
      </w:pPr>
      <w:r>
        <w:t xml:space="preserve">e-mail </w:t>
      </w:r>
      <w:hyperlink r:id="rId7" w:history="1">
        <w:r w:rsidRPr="004A746F">
          <w:rPr>
            <w:rStyle w:val="Collegamentoipertestuale"/>
          </w:rPr>
          <w:t>Stoccaggio@edison.it</w:t>
        </w:r>
      </w:hyperlink>
      <w:r>
        <w:t xml:space="preserve"> </w:t>
      </w:r>
    </w:p>
    <w:p w14:paraId="3A791B10" w14:textId="77777777" w:rsidR="000810A3" w:rsidRDefault="000810A3" w:rsidP="0040040A">
      <w:pPr>
        <w:pStyle w:val="Nessunaspaziatura"/>
        <w:rPr>
          <w:sz w:val="24"/>
          <w:szCs w:val="24"/>
        </w:rPr>
      </w:pPr>
    </w:p>
    <w:p w14:paraId="3B6ADB91" w14:textId="77777777" w:rsidR="0040040A" w:rsidRDefault="0040040A" w:rsidP="0086248D">
      <w:pPr>
        <w:pStyle w:val="Nessunaspaziatura"/>
        <w:spacing w:line="276" w:lineRule="auto"/>
        <w:rPr>
          <w:sz w:val="24"/>
          <w:szCs w:val="24"/>
        </w:rPr>
      </w:pPr>
    </w:p>
    <w:p w14:paraId="07C425B1" w14:textId="47157256" w:rsidR="0086248D" w:rsidRDefault="0086248D" w:rsidP="0040040A">
      <w:pPr>
        <w:pStyle w:val="Nessunaspaziatura"/>
        <w:spacing w:line="276" w:lineRule="auto"/>
        <w:rPr>
          <w:sz w:val="24"/>
          <w:szCs w:val="24"/>
        </w:rPr>
      </w:pPr>
      <w:r w:rsidRPr="001613C5">
        <w:rPr>
          <w:sz w:val="24"/>
          <w:szCs w:val="24"/>
        </w:rPr>
        <w:t xml:space="preserve">li, </w:t>
      </w:r>
      <w:r w:rsidR="001613C5">
        <w:rPr>
          <w:sz w:val="24"/>
          <w:szCs w:val="24"/>
        </w:rPr>
        <w:t xml:space="preserve">[..] </w:t>
      </w:r>
      <w:r w:rsidR="00CD2E43" w:rsidRPr="00CD2E43">
        <w:rPr>
          <w:sz w:val="24"/>
          <w:szCs w:val="24"/>
        </w:rPr>
        <w:t>gennaio</w:t>
      </w:r>
      <w:r w:rsidRPr="00CD2E43">
        <w:rPr>
          <w:sz w:val="24"/>
          <w:szCs w:val="24"/>
        </w:rPr>
        <w:t xml:space="preserve"> 202</w:t>
      </w:r>
      <w:r w:rsidR="00CD2E43" w:rsidRPr="00CD2E43">
        <w:rPr>
          <w:sz w:val="24"/>
          <w:szCs w:val="24"/>
        </w:rPr>
        <w:t>4</w:t>
      </w:r>
      <w:r w:rsidRPr="007B008E">
        <w:rPr>
          <w:sz w:val="24"/>
          <w:szCs w:val="24"/>
        </w:rPr>
        <w:t xml:space="preserve"> </w:t>
      </w:r>
    </w:p>
    <w:p w14:paraId="511AE478" w14:textId="746A61E8" w:rsidR="0086248D" w:rsidRPr="007B008E" w:rsidRDefault="0086248D" w:rsidP="0086248D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0FBBAFCE" w14:textId="77777777" w:rsidR="0086248D" w:rsidRDefault="0086248D" w:rsidP="0086248D">
      <w:pPr>
        <w:pStyle w:val="Nessunaspaziatura"/>
        <w:spacing w:line="276" w:lineRule="auto"/>
        <w:rPr>
          <w:sz w:val="24"/>
          <w:szCs w:val="24"/>
        </w:rPr>
      </w:pPr>
    </w:p>
    <w:p w14:paraId="2E542E01" w14:textId="7B77DB0C" w:rsidR="0086248D" w:rsidRPr="00132E29" w:rsidRDefault="0086248D" w:rsidP="0086248D">
      <w:pPr>
        <w:pStyle w:val="Nessunaspaziatura"/>
        <w:spacing w:line="276" w:lineRule="auto"/>
        <w:jc w:val="both"/>
        <w:rPr>
          <w:b/>
          <w:bCs/>
          <w:sz w:val="28"/>
          <w:szCs w:val="28"/>
        </w:rPr>
      </w:pPr>
      <w:r w:rsidRPr="00132E29">
        <w:rPr>
          <w:b/>
          <w:bCs/>
          <w:sz w:val="28"/>
          <w:szCs w:val="28"/>
        </w:rPr>
        <w:t xml:space="preserve">Oggetto: – </w:t>
      </w:r>
      <w:r w:rsidR="001613C5">
        <w:rPr>
          <w:b/>
          <w:bCs/>
          <w:sz w:val="28"/>
          <w:szCs w:val="28"/>
        </w:rPr>
        <w:t xml:space="preserve">Conferimenti di breve </w:t>
      </w:r>
      <w:r w:rsidR="001613C5" w:rsidRPr="00CD2E43">
        <w:rPr>
          <w:b/>
          <w:bCs/>
          <w:sz w:val="28"/>
          <w:szCs w:val="28"/>
        </w:rPr>
        <w:t xml:space="preserve">termine </w:t>
      </w:r>
      <w:r w:rsidR="00CD2E43">
        <w:rPr>
          <w:b/>
          <w:bCs/>
          <w:sz w:val="28"/>
          <w:szCs w:val="28"/>
        </w:rPr>
        <w:t xml:space="preserve">nell’ </w:t>
      </w:r>
      <w:r w:rsidR="001613C5" w:rsidRPr="00CD2E43">
        <w:rPr>
          <w:b/>
          <w:bCs/>
          <w:sz w:val="28"/>
          <w:szCs w:val="28"/>
        </w:rPr>
        <w:t>AT 202</w:t>
      </w:r>
      <w:r w:rsidR="00CD2E43" w:rsidRPr="00CD2E43">
        <w:rPr>
          <w:b/>
          <w:bCs/>
          <w:sz w:val="28"/>
          <w:szCs w:val="28"/>
        </w:rPr>
        <w:t>3</w:t>
      </w:r>
      <w:r w:rsidR="001613C5" w:rsidRPr="00CD2E43">
        <w:rPr>
          <w:b/>
          <w:bCs/>
          <w:sz w:val="28"/>
          <w:szCs w:val="28"/>
        </w:rPr>
        <w:t>/202</w:t>
      </w:r>
      <w:r w:rsidR="00CD2E43" w:rsidRPr="00CD2E43">
        <w:rPr>
          <w:b/>
          <w:bCs/>
          <w:sz w:val="28"/>
          <w:szCs w:val="28"/>
        </w:rPr>
        <w:t>4</w:t>
      </w:r>
      <w:r w:rsidR="001613C5" w:rsidRPr="00CD2E43">
        <w:rPr>
          <w:b/>
          <w:bCs/>
          <w:sz w:val="28"/>
          <w:szCs w:val="28"/>
        </w:rPr>
        <w:t xml:space="preserve"> - </w:t>
      </w:r>
      <w:r w:rsidRPr="00CD2E43">
        <w:rPr>
          <w:b/>
          <w:bCs/>
          <w:sz w:val="28"/>
          <w:szCs w:val="28"/>
        </w:rPr>
        <w:t>Deposito</w:t>
      </w:r>
      <w:r w:rsidRPr="00132E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Cauzionale</w:t>
      </w:r>
      <w:r w:rsidR="0040040A">
        <w:rPr>
          <w:b/>
          <w:bCs/>
          <w:sz w:val="28"/>
          <w:szCs w:val="28"/>
        </w:rPr>
        <w:t xml:space="preserve">. </w:t>
      </w:r>
    </w:p>
    <w:p w14:paraId="6E75B0BB" w14:textId="77777777" w:rsidR="0086248D" w:rsidRPr="003917F5" w:rsidRDefault="0086248D" w:rsidP="0086248D">
      <w:pPr>
        <w:pStyle w:val="Nessunaspaziatura"/>
        <w:spacing w:line="276" w:lineRule="auto"/>
        <w:ind w:left="4608" w:firstLine="348"/>
        <w:jc w:val="right"/>
        <w:rPr>
          <w:sz w:val="24"/>
          <w:szCs w:val="24"/>
        </w:rPr>
      </w:pPr>
    </w:p>
    <w:p w14:paraId="3409E401" w14:textId="3AEBA288" w:rsidR="0086248D" w:rsidRDefault="0086248D" w:rsidP="0086248D">
      <w:pPr>
        <w:pStyle w:val="Nessunaspaziatura"/>
        <w:spacing w:line="276" w:lineRule="auto"/>
        <w:rPr>
          <w:sz w:val="24"/>
          <w:szCs w:val="24"/>
        </w:rPr>
      </w:pPr>
      <w:r w:rsidRPr="00BC02FF">
        <w:rPr>
          <w:sz w:val="24"/>
          <w:szCs w:val="24"/>
        </w:rPr>
        <w:t xml:space="preserve">Premesso che,  </w:t>
      </w:r>
    </w:p>
    <w:p w14:paraId="7CC6FEC3" w14:textId="79288A5A" w:rsidR="008C5DBC" w:rsidRDefault="008C5DBC" w:rsidP="0086248D">
      <w:pPr>
        <w:pStyle w:val="Nessunaspaziatura"/>
        <w:spacing w:line="276" w:lineRule="auto"/>
        <w:rPr>
          <w:sz w:val="24"/>
          <w:szCs w:val="24"/>
        </w:rPr>
      </w:pPr>
    </w:p>
    <w:p w14:paraId="16C5C0EA" w14:textId="49356F89" w:rsidR="008C5DBC" w:rsidRPr="00A05F54" w:rsidRDefault="00A05F54" w:rsidP="008C5DBC">
      <w:pPr>
        <w:pStyle w:val="Nessunaspaziatur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C5DBC" w:rsidRPr="00A05F54">
        <w:rPr>
          <w:sz w:val="24"/>
          <w:szCs w:val="24"/>
        </w:rPr>
        <w:t xml:space="preserve">Con </w:t>
      </w:r>
      <w:r w:rsidR="008C5DBC" w:rsidRPr="00A05F54">
        <w:rPr>
          <w:sz w:val="24"/>
          <w:szCs w:val="24"/>
        </w:rPr>
        <w:t>D</w:t>
      </w:r>
      <w:r w:rsidR="008C5DBC" w:rsidRPr="00A05F54">
        <w:rPr>
          <w:sz w:val="24"/>
          <w:szCs w:val="24"/>
        </w:rPr>
        <w:t>eliberazione</w:t>
      </w:r>
      <w:r w:rsidR="008C5DBC" w:rsidRPr="00A05F54">
        <w:rPr>
          <w:sz w:val="24"/>
          <w:szCs w:val="24"/>
        </w:rPr>
        <w:t xml:space="preserve"> 19 DICEMBRE 2023</w:t>
      </w:r>
      <w:r w:rsidR="008C5DBC" w:rsidRPr="00A05F54">
        <w:rPr>
          <w:sz w:val="24"/>
          <w:szCs w:val="24"/>
        </w:rPr>
        <w:t xml:space="preserve"> - </w:t>
      </w:r>
      <w:r w:rsidR="008C5DBC" w:rsidRPr="00A05F54">
        <w:rPr>
          <w:sz w:val="24"/>
          <w:szCs w:val="24"/>
        </w:rPr>
        <w:t>605/2023/R/GAS</w:t>
      </w:r>
      <w:r w:rsidR="008C5DBC" w:rsidRPr="00A05F54">
        <w:rPr>
          <w:sz w:val="24"/>
          <w:szCs w:val="24"/>
        </w:rPr>
        <w:t xml:space="preserve"> recante: le “</w:t>
      </w:r>
      <w:r w:rsidR="008C5DBC" w:rsidRPr="00A05F54">
        <w:rPr>
          <w:sz w:val="24"/>
          <w:szCs w:val="24"/>
        </w:rPr>
        <w:t>DISPOSIZIONI PER L’ALLOCAZIONE DELLE CAPACITÀ DI STOCCAGGIO, AI SENSI DELL’ARTICOLO 5, COMMA 2, DEL DECRETO DEL MINISTRO DELL’AMBIENTE E DELLA SICUREZZA ENERGETICA 31 MARZO 2023</w:t>
      </w:r>
      <w:r w:rsidR="008C5DBC" w:rsidRPr="00A05F54">
        <w:rPr>
          <w:sz w:val="24"/>
          <w:szCs w:val="24"/>
        </w:rPr>
        <w:t>” ARERA ha</w:t>
      </w:r>
      <w:r w:rsidR="00D429B0" w:rsidRPr="00A05F54">
        <w:rPr>
          <w:sz w:val="24"/>
          <w:szCs w:val="24"/>
        </w:rPr>
        <w:t xml:space="preserve"> disposto che le imprese di stoccaggio </w:t>
      </w:r>
      <w:r w:rsidR="00D429B0" w:rsidRPr="00A05F54">
        <w:rPr>
          <w:sz w:val="24"/>
          <w:szCs w:val="24"/>
        </w:rPr>
        <w:t xml:space="preserve">possano offrire </w:t>
      </w:r>
      <w:r w:rsidR="00D429B0" w:rsidRPr="00A05F54">
        <w:rPr>
          <w:sz w:val="24"/>
          <w:szCs w:val="24"/>
        </w:rPr>
        <w:t xml:space="preserve">una serie di </w:t>
      </w:r>
      <w:r w:rsidR="00D429B0" w:rsidRPr="00A05F54">
        <w:rPr>
          <w:sz w:val="24"/>
          <w:szCs w:val="24"/>
        </w:rPr>
        <w:t>servizi definiti in coerenza con i criteri di cui alla deliberazione 93/2023/R/gas</w:t>
      </w:r>
      <w:r w:rsidR="002564B1" w:rsidRPr="00A05F54">
        <w:rPr>
          <w:sz w:val="24"/>
          <w:szCs w:val="24"/>
        </w:rPr>
        <w:t xml:space="preserve"> ed in particolare:</w:t>
      </w:r>
    </w:p>
    <w:p w14:paraId="7B2C5060" w14:textId="1D38B856" w:rsidR="00272E33" w:rsidRPr="00A05F54" w:rsidRDefault="00272E33" w:rsidP="008C5DBC">
      <w:pPr>
        <w:pStyle w:val="Nessunaspaziatura"/>
        <w:numPr>
          <w:ilvl w:val="0"/>
          <w:numId w:val="1"/>
        </w:numPr>
        <w:spacing w:line="276" w:lineRule="auto"/>
        <w:jc w:val="both"/>
        <w:rPr>
          <w:i/>
          <w:iCs/>
          <w:sz w:val="24"/>
          <w:szCs w:val="24"/>
        </w:rPr>
      </w:pPr>
      <w:r w:rsidRPr="00A05F54">
        <w:rPr>
          <w:i/>
          <w:iCs/>
          <w:sz w:val="24"/>
          <w:szCs w:val="24"/>
        </w:rPr>
        <w:t xml:space="preserve">a) un servizio di riempimento in </w:t>
      </w:r>
      <w:proofErr w:type="spellStart"/>
      <w:r w:rsidRPr="00A05F54">
        <w:rPr>
          <w:i/>
          <w:iCs/>
          <w:sz w:val="24"/>
          <w:szCs w:val="24"/>
        </w:rPr>
        <w:t>controflusso</w:t>
      </w:r>
      <w:proofErr w:type="spellEnd"/>
      <w:r w:rsidRPr="00A05F54">
        <w:rPr>
          <w:i/>
          <w:iCs/>
          <w:sz w:val="24"/>
          <w:szCs w:val="24"/>
        </w:rPr>
        <w:t xml:space="preserve"> che prevede la disponibilità di capacità di iniezione nella fase di erogazione dell’anno termico 2023/2024, associata ad una corrispondente capacità di spazio per l’anno termico 2024/2025 e capacità di iniezione ed erogazione per i servizi di punta o uniforme nella fase di erogazione dell’anno termico 2024/2025;</w:t>
      </w:r>
    </w:p>
    <w:p w14:paraId="3FE2179B" w14:textId="1B73B887" w:rsidR="00272E33" w:rsidRPr="00A05F54" w:rsidRDefault="00272E33" w:rsidP="008C5DBC">
      <w:pPr>
        <w:pStyle w:val="Nessunaspaziatura"/>
        <w:numPr>
          <w:ilvl w:val="0"/>
          <w:numId w:val="1"/>
        </w:numPr>
        <w:spacing w:line="276" w:lineRule="auto"/>
        <w:jc w:val="both"/>
        <w:rPr>
          <w:i/>
          <w:iCs/>
          <w:sz w:val="24"/>
          <w:szCs w:val="24"/>
        </w:rPr>
      </w:pPr>
      <w:r w:rsidRPr="00A05F54">
        <w:rPr>
          <w:i/>
          <w:iCs/>
          <w:sz w:val="24"/>
          <w:szCs w:val="24"/>
        </w:rPr>
        <w:t xml:space="preserve">b) </w:t>
      </w:r>
      <w:r w:rsidRPr="00A05F54">
        <w:rPr>
          <w:i/>
          <w:iCs/>
          <w:sz w:val="24"/>
          <w:szCs w:val="24"/>
        </w:rPr>
        <w:t xml:space="preserve">un servizio di giacenza residua che prevede la disponibilità di capacità di spazio pari alla giacenza al 1° aprile con prestazione di iniezione ed erogazione nel solo periodo invernale 2024/2025, con capacità offerta pari alla giacenza degli utenti che si prevede di avere al 31 marzo, al netto delle capacità già allocate (con </w:t>
      </w:r>
      <w:proofErr w:type="spellStart"/>
      <w:r w:rsidRPr="00A05F54">
        <w:rPr>
          <w:i/>
          <w:iCs/>
          <w:sz w:val="24"/>
          <w:szCs w:val="24"/>
        </w:rPr>
        <w:t>controflusso</w:t>
      </w:r>
      <w:proofErr w:type="spellEnd"/>
      <w:r w:rsidRPr="00A05F54">
        <w:rPr>
          <w:i/>
          <w:iCs/>
          <w:sz w:val="24"/>
          <w:szCs w:val="24"/>
        </w:rPr>
        <w:t xml:space="preserve"> e altri servizi già conferiti);</w:t>
      </w:r>
    </w:p>
    <w:p w14:paraId="7A7CCDC1" w14:textId="61171694" w:rsidR="0086248D" w:rsidRPr="00FB4A84" w:rsidRDefault="00272E33" w:rsidP="00FB4A84">
      <w:pPr>
        <w:pStyle w:val="Nessunaspaziatura"/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2AC790C5" w14:textId="3CC55B00" w:rsidR="00CA436B" w:rsidRPr="007A75D9" w:rsidRDefault="00A05F54" w:rsidP="00CA436B">
      <w:pPr>
        <w:pStyle w:val="Nessunaspaziatur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1613C5">
        <w:rPr>
          <w:sz w:val="24"/>
          <w:szCs w:val="24"/>
        </w:rPr>
        <w:t>[</w:t>
      </w:r>
      <w:r w:rsidR="000810A3" w:rsidRPr="00E830E4">
        <w:rPr>
          <w:i/>
          <w:iCs/>
          <w:sz w:val="24"/>
          <w:szCs w:val="24"/>
          <w:highlight w:val="yellow"/>
        </w:rPr>
        <w:t xml:space="preserve">lo </w:t>
      </w:r>
      <w:proofErr w:type="spellStart"/>
      <w:r w:rsidR="000810A3" w:rsidRPr="00E830E4">
        <w:rPr>
          <w:i/>
          <w:iCs/>
          <w:sz w:val="24"/>
          <w:szCs w:val="24"/>
          <w:highlight w:val="yellow"/>
        </w:rPr>
        <w:t>Shipper</w:t>
      </w:r>
      <w:proofErr w:type="spellEnd"/>
      <w:r w:rsidR="000810A3" w:rsidRPr="00E830E4">
        <w:rPr>
          <w:sz w:val="24"/>
          <w:szCs w:val="24"/>
          <w:highlight w:val="yellow"/>
        </w:rPr>
        <w:t xml:space="preserve"> (Ragione Sociale</w:t>
      </w:r>
      <w:r w:rsidR="000810A3">
        <w:rPr>
          <w:sz w:val="24"/>
          <w:szCs w:val="24"/>
        </w:rPr>
        <w:t>)</w:t>
      </w:r>
      <w:r w:rsidR="001613C5">
        <w:rPr>
          <w:sz w:val="24"/>
          <w:szCs w:val="24"/>
        </w:rPr>
        <w:t>] h</w:t>
      </w:r>
      <w:r w:rsidR="0021341E">
        <w:rPr>
          <w:sz w:val="24"/>
          <w:szCs w:val="24"/>
        </w:rPr>
        <w:t>a</w:t>
      </w:r>
      <w:r w:rsidR="001613C5">
        <w:rPr>
          <w:sz w:val="24"/>
          <w:szCs w:val="24"/>
        </w:rPr>
        <w:t xml:space="preserve"> rilasciato</w:t>
      </w:r>
      <w:r w:rsidR="0021341E">
        <w:rPr>
          <w:sz w:val="24"/>
          <w:szCs w:val="24"/>
        </w:rPr>
        <w:t xml:space="preserve"> in data</w:t>
      </w:r>
      <w:proofErr w:type="gramStart"/>
      <w:r w:rsidR="0096002F">
        <w:rPr>
          <w:sz w:val="24"/>
          <w:szCs w:val="24"/>
        </w:rPr>
        <w:t xml:space="preserve"> </w:t>
      </w:r>
      <w:r w:rsidR="0021341E" w:rsidRPr="0021341E">
        <w:rPr>
          <w:sz w:val="24"/>
          <w:szCs w:val="24"/>
          <w:highlight w:val="yellow"/>
        </w:rPr>
        <w:t>….</w:t>
      </w:r>
      <w:proofErr w:type="gramEnd"/>
      <w:r w:rsidR="0021341E" w:rsidRPr="0021341E">
        <w:rPr>
          <w:sz w:val="24"/>
          <w:szCs w:val="24"/>
          <w:highlight w:val="yellow"/>
        </w:rPr>
        <w:t>.</w:t>
      </w:r>
      <w:r w:rsidR="001613C5">
        <w:rPr>
          <w:sz w:val="24"/>
          <w:szCs w:val="24"/>
        </w:rPr>
        <w:t xml:space="preserve"> in favore di Edison Stoccaggio</w:t>
      </w:r>
      <w:r w:rsidR="000810A3">
        <w:rPr>
          <w:sz w:val="24"/>
          <w:szCs w:val="24"/>
        </w:rPr>
        <w:t xml:space="preserve"> S.p.A.</w:t>
      </w:r>
      <w:r w:rsidR="001613C5">
        <w:rPr>
          <w:sz w:val="24"/>
          <w:szCs w:val="24"/>
        </w:rPr>
        <w:t xml:space="preserve"> un deposito cauzionale pari a </w:t>
      </w:r>
      <w:r w:rsidR="001613C5" w:rsidRPr="00E830E4">
        <w:rPr>
          <w:sz w:val="24"/>
          <w:szCs w:val="24"/>
          <w:highlight w:val="yellow"/>
        </w:rPr>
        <w:t xml:space="preserve">[..] </w:t>
      </w:r>
      <w:r w:rsidR="000810A3" w:rsidRPr="00E830E4">
        <w:rPr>
          <w:sz w:val="24"/>
          <w:szCs w:val="24"/>
          <w:highlight w:val="yellow"/>
        </w:rPr>
        <w:t>(Euro</w:t>
      </w:r>
      <w:r w:rsidR="000810A3">
        <w:rPr>
          <w:sz w:val="24"/>
          <w:szCs w:val="24"/>
        </w:rPr>
        <w:t xml:space="preserve">/) </w:t>
      </w:r>
      <w:r w:rsidR="001613C5">
        <w:rPr>
          <w:sz w:val="24"/>
          <w:szCs w:val="24"/>
        </w:rPr>
        <w:t xml:space="preserve">a copertura </w:t>
      </w:r>
      <w:r w:rsidR="001613C5" w:rsidRPr="007A75D9">
        <w:rPr>
          <w:sz w:val="24"/>
          <w:szCs w:val="24"/>
        </w:rPr>
        <w:t xml:space="preserve">delle obbligazioni derivanti dalle offerte di acquisto per la partecipazione ai conferimenti dei servizi di stoccaggio </w:t>
      </w:r>
      <w:r w:rsidR="00D502A7" w:rsidRPr="007A75D9">
        <w:rPr>
          <w:sz w:val="24"/>
          <w:szCs w:val="24"/>
        </w:rPr>
        <w:t>Anno Termico 202</w:t>
      </w:r>
      <w:r w:rsidR="007A75D9" w:rsidRPr="007A75D9">
        <w:rPr>
          <w:sz w:val="24"/>
          <w:szCs w:val="24"/>
        </w:rPr>
        <w:t>4</w:t>
      </w:r>
      <w:r w:rsidR="00D502A7" w:rsidRPr="007A75D9">
        <w:rPr>
          <w:sz w:val="24"/>
          <w:szCs w:val="24"/>
        </w:rPr>
        <w:t>/202</w:t>
      </w:r>
      <w:r w:rsidR="007A75D9" w:rsidRPr="007A75D9">
        <w:rPr>
          <w:sz w:val="24"/>
          <w:szCs w:val="24"/>
        </w:rPr>
        <w:t>5</w:t>
      </w:r>
      <w:r w:rsidR="00D502A7" w:rsidRPr="007A75D9">
        <w:rPr>
          <w:sz w:val="24"/>
          <w:szCs w:val="24"/>
        </w:rPr>
        <w:t xml:space="preserve"> (di seguito “</w:t>
      </w:r>
      <w:r w:rsidR="001613C5" w:rsidRPr="007A75D9">
        <w:rPr>
          <w:i/>
          <w:iCs/>
          <w:sz w:val="24"/>
          <w:szCs w:val="24"/>
        </w:rPr>
        <w:t>AT 202</w:t>
      </w:r>
      <w:r w:rsidR="007A75D9" w:rsidRPr="007A75D9">
        <w:rPr>
          <w:i/>
          <w:iCs/>
          <w:sz w:val="24"/>
          <w:szCs w:val="24"/>
        </w:rPr>
        <w:t>4</w:t>
      </w:r>
      <w:r w:rsidR="001613C5" w:rsidRPr="007A75D9">
        <w:rPr>
          <w:i/>
          <w:iCs/>
          <w:sz w:val="24"/>
          <w:szCs w:val="24"/>
        </w:rPr>
        <w:t>/202</w:t>
      </w:r>
      <w:r w:rsidR="007A75D9" w:rsidRPr="007A75D9">
        <w:rPr>
          <w:i/>
          <w:iCs/>
          <w:sz w:val="24"/>
          <w:szCs w:val="24"/>
        </w:rPr>
        <w:t>5</w:t>
      </w:r>
      <w:r w:rsidR="00D502A7" w:rsidRPr="007A75D9">
        <w:rPr>
          <w:sz w:val="24"/>
          <w:szCs w:val="24"/>
        </w:rPr>
        <w:t xml:space="preserve">”) </w:t>
      </w:r>
      <w:r w:rsidR="001613C5" w:rsidRPr="007A75D9">
        <w:rPr>
          <w:sz w:val="24"/>
          <w:szCs w:val="24"/>
        </w:rPr>
        <w:t xml:space="preserve">come regolati dal Codice di Stoccaggio della Edison Stoccaggio </w:t>
      </w:r>
      <w:r w:rsidR="000810A3" w:rsidRPr="007A75D9">
        <w:rPr>
          <w:sz w:val="24"/>
          <w:szCs w:val="24"/>
        </w:rPr>
        <w:t xml:space="preserve">S.p.A. </w:t>
      </w:r>
      <w:r w:rsidR="001613C5" w:rsidRPr="007A75D9">
        <w:rPr>
          <w:sz w:val="24"/>
          <w:szCs w:val="24"/>
        </w:rPr>
        <w:t xml:space="preserve">rinvenibile sul sito </w:t>
      </w:r>
      <w:hyperlink r:id="rId8" w:history="1">
        <w:r w:rsidR="0040040A" w:rsidRPr="007A75D9">
          <w:rPr>
            <w:rStyle w:val="Collegamentoipertestuale"/>
            <w:sz w:val="24"/>
            <w:szCs w:val="24"/>
          </w:rPr>
          <w:t>www.edisonstocaggio.it</w:t>
        </w:r>
      </w:hyperlink>
      <w:r w:rsidR="0040040A" w:rsidRPr="007A75D9">
        <w:rPr>
          <w:sz w:val="24"/>
          <w:szCs w:val="24"/>
        </w:rPr>
        <w:t xml:space="preserve"> (di seguito,  “</w:t>
      </w:r>
      <w:r w:rsidR="0040040A" w:rsidRPr="007A75D9">
        <w:rPr>
          <w:i/>
          <w:iCs/>
          <w:sz w:val="24"/>
          <w:szCs w:val="24"/>
        </w:rPr>
        <w:t>Deposito Cauzionale Partecipazione Asta Servizio di Stoccaggio 202</w:t>
      </w:r>
      <w:r w:rsidR="007A75D9" w:rsidRPr="007A75D9">
        <w:rPr>
          <w:i/>
          <w:iCs/>
          <w:sz w:val="24"/>
          <w:szCs w:val="24"/>
        </w:rPr>
        <w:t>4</w:t>
      </w:r>
      <w:r w:rsidR="0040040A" w:rsidRPr="007A75D9">
        <w:rPr>
          <w:i/>
          <w:iCs/>
          <w:sz w:val="24"/>
          <w:szCs w:val="24"/>
        </w:rPr>
        <w:t>/202</w:t>
      </w:r>
      <w:r w:rsidR="007A75D9" w:rsidRPr="007A75D9">
        <w:rPr>
          <w:i/>
          <w:iCs/>
          <w:sz w:val="24"/>
          <w:szCs w:val="24"/>
        </w:rPr>
        <w:t>5</w:t>
      </w:r>
      <w:r w:rsidR="0040040A" w:rsidRPr="007A75D9">
        <w:rPr>
          <w:sz w:val="24"/>
          <w:szCs w:val="24"/>
        </w:rPr>
        <w:t>”)</w:t>
      </w:r>
      <w:r w:rsidR="001613C5" w:rsidRPr="007A75D9">
        <w:rPr>
          <w:sz w:val="24"/>
          <w:szCs w:val="24"/>
        </w:rPr>
        <w:t xml:space="preserve">; </w:t>
      </w:r>
    </w:p>
    <w:p w14:paraId="0F402F49" w14:textId="77777777" w:rsidR="00CD2E43" w:rsidRPr="00CD2E43" w:rsidRDefault="00CD2E43" w:rsidP="00FB4A84">
      <w:pPr>
        <w:pStyle w:val="Nessunaspaziatura"/>
        <w:spacing w:line="276" w:lineRule="auto"/>
        <w:ind w:left="720"/>
        <w:jc w:val="both"/>
        <w:rPr>
          <w:sz w:val="24"/>
          <w:szCs w:val="24"/>
        </w:rPr>
      </w:pPr>
    </w:p>
    <w:p w14:paraId="7721EF3A" w14:textId="340A056B" w:rsidR="00CA436B" w:rsidRDefault="00A05F54" w:rsidP="00CA436B">
      <w:pPr>
        <w:pStyle w:val="Nessunaspaziatur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0810A3">
        <w:rPr>
          <w:sz w:val="24"/>
          <w:szCs w:val="24"/>
        </w:rPr>
        <w:t xml:space="preserve">per </w:t>
      </w:r>
      <w:r w:rsidR="00CA436B" w:rsidRPr="00CA436B">
        <w:rPr>
          <w:sz w:val="24"/>
          <w:szCs w:val="24"/>
        </w:rPr>
        <w:t xml:space="preserve">poter accedere al </w:t>
      </w:r>
      <w:r w:rsidR="00CA436B" w:rsidRPr="0040040A">
        <w:rPr>
          <w:sz w:val="24"/>
          <w:szCs w:val="24"/>
          <w:u w:val="single"/>
        </w:rPr>
        <w:t xml:space="preserve">servizio di riempimento in </w:t>
      </w:r>
      <w:proofErr w:type="spellStart"/>
      <w:r w:rsidR="00CA436B" w:rsidRPr="0040040A">
        <w:rPr>
          <w:sz w:val="24"/>
          <w:szCs w:val="24"/>
          <w:u w:val="single"/>
        </w:rPr>
        <w:t>controflusso</w:t>
      </w:r>
      <w:proofErr w:type="spellEnd"/>
      <w:r w:rsidR="00CA436B" w:rsidRPr="00CA436B">
        <w:rPr>
          <w:sz w:val="24"/>
          <w:szCs w:val="24"/>
        </w:rPr>
        <w:t xml:space="preserve"> tramite conferimenti di breve termine</w:t>
      </w:r>
      <w:r w:rsidR="0021341E">
        <w:rPr>
          <w:sz w:val="24"/>
          <w:szCs w:val="24"/>
        </w:rPr>
        <w:t xml:space="preserve"> sempre nell’</w:t>
      </w:r>
      <w:r w:rsidR="00CA436B" w:rsidRPr="00CA436B">
        <w:rPr>
          <w:sz w:val="24"/>
          <w:szCs w:val="24"/>
        </w:rPr>
        <w:t xml:space="preserve"> A</w:t>
      </w:r>
      <w:r w:rsidR="00CA436B">
        <w:rPr>
          <w:sz w:val="24"/>
          <w:szCs w:val="24"/>
        </w:rPr>
        <w:t>T</w:t>
      </w:r>
      <w:r w:rsidR="000810A3">
        <w:rPr>
          <w:sz w:val="24"/>
          <w:szCs w:val="24"/>
        </w:rPr>
        <w:t xml:space="preserve"> </w:t>
      </w:r>
      <w:r w:rsidR="00CA436B" w:rsidRPr="0021341E">
        <w:rPr>
          <w:sz w:val="24"/>
          <w:szCs w:val="24"/>
        </w:rPr>
        <w:t>202</w:t>
      </w:r>
      <w:r w:rsidR="0021341E" w:rsidRPr="0021341E">
        <w:rPr>
          <w:sz w:val="24"/>
          <w:szCs w:val="24"/>
        </w:rPr>
        <w:t>3</w:t>
      </w:r>
      <w:r w:rsidR="00CA436B" w:rsidRPr="0021341E">
        <w:rPr>
          <w:sz w:val="24"/>
          <w:szCs w:val="24"/>
        </w:rPr>
        <w:t>/202</w:t>
      </w:r>
      <w:r w:rsidR="0021341E" w:rsidRPr="0021341E">
        <w:rPr>
          <w:sz w:val="24"/>
          <w:szCs w:val="24"/>
        </w:rPr>
        <w:t>4</w:t>
      </w:r>
      <w:r w:rsidR="00CA436B" w:rsidRPr="00CA436B">
        <w:rPr>
          <w:sz w:val="24"/>
          <w:szCs w:val="24"/>
        </w:rPr>
        <w:t xml:space="preserve">, </w:t>
      </w:r>
      <w:r w:rsidR="000810A3">
        <w:rPr>
          <w:sz w:val="24"/>
          <w:szCs w:val="24"/>
        </w:rPr>
        <w:t>[</w:t>
      </w:r>
      <w:r w:rsidR="000810A3" w:rsidRPr="00E830E4">
        <w:rPr>
          <w:i/>
          <w:iCs/>
          <w:sz w:val="24"/>
          <w:szCs w:val="24"/>
          <w:highlight w:val="yellow"/>
        </w:rPr>
        <w:t xml:space="preserve">lo </w:t>
      </w:r>
      <w:proofErr w:type="spellStart"/>
      <w:r w:rsidR="000810A3" w:rsidRPr="00E830E4">
        <w:rPr>
          <w:i/>
          <w:iCs/>
          <w:sz w:val="24"/>
          <w:szCs w:val="24"/>
          <w:highlight w:val="yellow"/>
        </w:rPr>
        <w:t>Shipper</w:t>
      </w:r>
      <w:proofErr w:type="spellEnd"/>
      <w:r w:rsidR="000810A3" w:rsidRPr="00E830E4">
        <w:rPr>
          <w:sz w:val="24"/>
          <w:szCs w:val="24"/>
          <w:highlight w:val="yellow"/>
        </w:rPr>
        <w:t xml:space="preserve"> (Ragione Sociale</w:t>
      </w:r>
      <w:r w:rsidR="000810A3">
        <w:rPr>
          <w:sz w:val="24"/>
          <w:szCs w:val="24"/>
        </w:rPr>
        <w:t xml:space="preserve">)] </w:t>
      </w:r>
      <w:r w:rsidR="00CA436B">
        <w:rPr>
          <w:sz w:val="24"/>
          <w:szCs w:val="24"/>
        </w:rPr>
        <w:t xml:space="preserve">è </w:t>
      </w:r>
      <w:r w:rsidR="00CA436B" w:rsidRPr="00CA436B">
        <w:rPr>
          <w:sz w:val="24"/>
          <w:szCs w:val="24"/>
        </w:rPr>
        <w:t>tenuto</w:t>
      </w:r>
      <w:r w:rsidR="00D502A7">
        <w:rPr>
          <w:sz w:val="24"/>
          <w:szCs w:val="24"/>
        </w:rPr>
        <w:t>,</w:t>
      </w:r>
      <w:r w:rsidR="00CA436B" w:rsidRPr="00CA436B">
        <w:rPr>
          <w:sz w:val="24"/>
          <w:szCs w:val="24"/>
        </w:rPr>
        <w:t xml:space="preserve"> </w:t>
      </w:r>
      <w:r w:rsidR="000810A3">
        <w:rPr>
          <w:sz w:val="24"/>
          <w:szCs w:val="24"/>
        </w:rPr>
        <w:t>comunque</w:t>
      </w:r>
      <w:r w:rsidR="00D502A7">
        <w:rPr>
          <w:sz w:val="24"/>
          <w:szCs w:val="24"/>
        </w:rPr>
        <w:t>,</w:t>
      </w:r>
      <w:r w:rsidR="000810A3">
        <w:rPr>
          <w:sz w:val="24"/>
          <w:szCs w:val="24"/>
        </w:rPr>
        <w:t xml:space="preserve"> </w:t>
      </w:r>
      <w:r w:rsidR="00CA436B" w:rsidRPr="00CA436B">
        <w:rPr>
          <w:sz w:val="24"/>
          <w:szCs w:val="24"/>
        </w:rPr>
        <w:t>al rilascio</w:t>
      </w:r>
      <w:r w:rsidR="000810A3">
        <w:rPr>
          <w:sz w:val="24"/>
          <w:szCs w:val="24"/>
        </w:rPr>
        <w:t xml:space="preserve"> in favore di </w:t>
      </w:r>
      <w:r w:rsidR="000810A3">
        <w:rPr>
          <w:sz w:val="24"/>
          <w:szCs w:val="24"/>
        </w:rPr>
        <w:lastRenderedPageBreak/>
        <w:t>Edison Stoccaggio S.p.A.</w:t>
      </w:r>
      <w:r w:rsidR="00CA436B" w:rsidRPr="00CA436B">
        <w:rPr>
          <w:sz w:val="24"/>
          <w:szCs w:val="24"/>
        </w:rPr>
        <w:t xml:space="preserve"> di un deposito cauzionale</w:t>
      </w:r>
      <w:r w:rsidR="000810A3">
        <w:rPr>
          <w:sz w:val="24"/>
          <w:szCs w:val="24"/>
        </w:rPr>
        <w:t xml:space="preserve"> a copertura delle offerte di acquisto correlate al servizio di riempimento in </w:t>
      </w:r>
      <w:proofErr w:type="spellStart"/>
      <w:r w:rsidR="000810A3">
        <w:rPr>
          <w:sz w:val="24"/>
          <w:szCs w:val="24"/>
        </w:rPr>
        <w:t>controflusso</w:t>
      </w:r>
      <w:proofErr w:type="spellEnd"/>
      <w:r w:rsidR="00CA436B" w:rsidRPr="00CA436B">
        <w:rPr>
          <w:sz w:val="24"/>
          <w:szCs w:val="24"/>
        </w:rPr>
        <w:t xml:space="preserve">; </w:t>
      </w:r>
    </w:p>
    <w:p w14:paraId="0BC5DF03" w14:textId="1577FCF5" w:rsidR="0086248D" w:rsidRDefault="0086248D" w:rsidP="00CA436B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7FE37E5C" w14:textId="6E19CD7B" w:rsidR="0086248D" w:rsidRDefault="00CA436B" w:rsidP="0086248D">
      <w:pPr>
        <w:pStyle w:val="Nessunaspaziatur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Tutto ciò premesso</w:t>
      </w:r>
      <w:r w:rsidR="00A05F54">
        <w:rPr>
          <w:sz w:val="24"/>
          <w:szCs w:val="24"/>
        </w:rPr>
        <w:t xml:space="preserve"> e a integrazione del quanto concordato e </w:t>
      </w:r>
      <w:r w:rsidR="00BD6BEB">
        <w:rPr>
          <w:sz w:val="24"/>
          <w:szCs w:val="24"/>
        </w:rPr>
        <w:t>descritto</w:t>
      </w:r>
      <w:r w:rsidR="00A05F54">
        <w:rPr>
          <w:sz w:val="24"/>
          <w:szCs w:val="24"/>
        </w:rPr>
        <w:t xml:space="preserve"> al punto B)</w:t>
      </w:r>
      <w:r>
        <w:rPr>
          <w:sz w:val="24"/>
          <w:szCs w:val="24"/>
        </w:rPr>
        <w:t xml:space="preserve">, con la presente </w:t>
      </w:r>
      <w:r w:rsidR="0040040A">
        <w:rPr>
          <w:sz w:val="24"/>
          <w:szCs w:val="24"/>
        </w:rPr>
        <w:t>[</w:t>
      </w:r>
      <w:r w:rsidR="0040040A" w:rsidRPr="00E830E4">
        <w:rPr>
          <w:i/>
          <w:iCs/>
          <w:sz w:val="24"/>
          <w:szCs w:val="24"/>
          <w:highlight w:val="yellow"/>
        </w:rPr>
        <w:t xml:space="preserve">lo </w:t>
      </w:r>
      <w:proofErr w:type="spellStart"/>
      <w:r w:rsidR="0040040A" w:rsidRPr="00E830E4">
        <w:rPr>
          <w:i/>
          <w:iCs/>
          <w:sz w:val="24"/>
          <w:szCs w:val="24"/>
          <w:highlight w:val="yellow"/>
        </w:rPr>
        <w:t>Shipper</w:t>
      </w:r>
      <w:proofErr w:type="spellEnd"/>
      <w:r w:rsidR="0040040A" w:rsidRPr="00E830E4">
        <w:rPr>
          <w:sz w:val="24"/>
          <w:szCs w:val="24"/>
          <w:highlight w:val="yellow"/>
        </w:rPr>
        <w:t xml:space="preserve"> (Ragione Sociale</w:t>
      </w:r>
      <w:r w:rsidR="0040040A">
        <w:rPr>
          <w:sz w:val="24"/>
          <w:szCs w:val="24"/>
        </w:rPr>
        <w:t xml:space="preserve">] </w:t>
      </w:r>
      <w:r w:rsidR="000810A3">
        <w:rPr>
          <w:sz w:val="24"/>
          <w:szCs w:val="24"/>
        </w:rPr>
        <w:t xml:space="preserve">chiede di poter </w:t>
      </w:r>
      <w:r w:rsidR="0040040A">
        <w:rPr>
          <w:sz w:val="24"/>
          <w:szCs w:val="24"/>
        </w:rPr>
        <w:t xml:space="preserve">utilizzare </w:t>
      </w:r>
      <w:r w:rsidR="0040040A" w:rsidRPr="0040040A">
        <w:rPr>
          <w:sz w:val="24"/>
          <w:szCs w:val="24"/>
        </w:rPr>
        <w:t xml:space="preserve">il Deposito Cauzionale Partecipazione Asta Servizio di </w:t>
      </w:r>
      <w:r w:rsidR="0040040A" w:rsidRPr="0021341E">
        <w:rPr>
          <w:sz w:val="24"/>
          <w:szCs w:val="24"/>
        </w:rPr>
        <w:t>Stoccaggio 202</w:t>
      </w:r>
      <w:r w:rsidR="0021341E" w:rsidRPr="0021341E">
        <w:rPr>
          <w:sz w:val="24"/>
          <w:szCs w:val="24"/>
        </w:rPr>
        <w:t>4</w:t>
      </w:r>
      <w:r w:rsidR="0040040A" w:rsidRPr="0021341E">
        <w:rPr>
          <w:sz w:val="24"/>
          <w:szCs w:val="24"/>
        </w:rPr>
        <w:t>/202</w:t>
      </w:r>
      <w:r w:rsidR="0021341E" w:rsidRPr="0021341E">
        <w:rPr>
          <w:sz w:val="24"/>
          <w:szCs w:val="24"/>
        </w:rPr>
        <w:t>5</w:t>
      </w:r>
      <w:r w:rsidR="00BF31E9">
        <w:rPr>
          <w:sz w:val="24"/>
          <w:szCs w:val="24"/>
        </w:rPr>
        <w:t xml:space="preserve"> rilasciato in data</w:t>
      </w:r>
      <w:r w:rsidR="00BF31E9" w:rsidRPr="00BF31E9">
        <w:rPr>
          <w:sz w:val="24"/>
          <w:szCs w:val="24"/>
          <w:highlight w:val="yellow"/>
        </w:rPr>
        <w:t>….</w:t>
      </w:r>
      <w:r w:rsidR="0040040A" w:rsidRPr="0040040A">
        <w:rPr>
          <w:sz w:val="24"/>
          <w:szCs w:val="24"/>
        </w:rPr>
        <w:t xml:space="preserve"> </w:t>
      </w:r>
      <w:r w:rsidR="000A6224">
        <w:rPr>
          <w:sz w:val="24"/>
          <w:szCs w:val="24"/>
        </w:rPr>
        <w:t xml:space="preserve">a copertura </w:t>
      </w:r>
      <w:r w:rsidR="00D502A7">
        <w:rPr>
          <w:sz w:val="24"/>
          <w:szCs w:val="24"/>
        </w:rPr>
        <w:t xml:space="preserve">anche </w:t>
      </w:r>
      <w:r w:rsidR="0040040A">
        <w:rPr>
          <w:sz w:val="24"/>
          <w:szCs w:val="24"/>
        </w:rPr>
        <w:t>delle obbligazioni derivanti dal potenziale acces</w:t>
      </w:r>
      <w:r w:rsidR="00FA69AC">
        <w:rPr>
          <w:sz w:val="24"/>
          <w:szCs w:val="24"/>
        </w:rPr>
        <w:t>s</w:t>
      </w:r>
      <w:r w:rsidR="0040040A">
        <w:rPr>
          <w:sz w:val="24"/>
          <w:szCs w:val="24"/>
        </w:rPr>
        <w:t xml:space="preserve">o al </w:t>
      </w:r>
      <w:r w:rsidR="0040040A" w:rsidRPr="0040040A">
        <w:rPr>
          <w:sz w:val="24"/>
          <w:szCs w:val="24"/>
          <w:u w:val="single"/>
        </w:rPr>
        <w:t xml:space="preserve">servizio di riempimento in </w:t>
      </w:r>
      <w:proofErr w:type="spellStart"/>
      <w:r w:rsidR="0040040A" w:rsidRPr="0040040A">
        <w:rPr>
          <w:sz w:val="24"/>
          <w:szCs w:val="24"/>
          <w:u w:val="single"/>
        </w:rPr>
        <w:t>controflusso</w:t>
      </w:r>
      <w:proofErr w:type="spellEnd"/>
      <w:r w:rsidR="0040040A" w:rsidRPr="00CA436B">
        <w:rPr>
          <w:sz w:val="24"/>
          <w:szCs w:val="24"/>
        </w:rPr>
        <w:t xml:space="preserve"> tramite conferimenti di breve termine</w:t>
      </w:r>
      <w:r w:rsidR="0021341E">
        <w:rPr>
          <w:sz w:val="24"/>
          <w:szCs w:val="24"/>
        </w:rPr>
        <w:t xml:space="preserve"> sempre nell’</w:t>
      </w:r>
      <w:r w:rsidR="0040040A" w:rsidRPr="00CA436B">
        <w:rPr>
          <w:sz w:val="24"/>
          <w:szCs w:val="24"/>
        </w:rPr>
        <w:t xml:space="preserve"> </w:t>
      </w:r>
      <w:r w:rsidR="0040040A" w:rsidRPr="0021341E">
        <w:rPr>
          <w:sz w:val="24"/>
          <w:szCs w:val="24"/>
        </w:rPr>
        <w:t>AT 202</w:t>
      </w:r>
      <w:r w:rsidR="00CD11AF">
        <w:rPr>
          <w:sz w:val="24"/>
          <w:szCs w:val="24"/>
        </w:rPr>
        <w:t>3</w:t>
      </w:r>
      <w:r w:rsidR="0040040A" w:rsidRPr="0021341E">
        <w:rPr>
          <w:sz w:val="24"/>
          <w:szCs w:val="24"/>
        </w:rPr>
        <w:t>/202</w:t>
      </w:r>
      <w:r w:rsidR="00CD11AF">
        <w:rPr>
          <w:sz w:val="24"/>
          <w:szCs w:val="24"/>
        </w:rPr>
        <w:t>4</w:t>
      </w:r>
      <w:r w:rsidR="0040040A" w:rsidRPr="0021341E">
        <w:rPr>
          <w:sz w:val="24"/>
          <w:szCs w:val="24"/>
        </w:rPr>
        <w:t>.</w:t>
      </w:r>
      <w:r w:rsidR="0040040A">
        <w:rPr>
          <w:sz w:val="24"/>
          <w:szCs w:val="24"/>
        </w:rPr>
        <w:t xml:space="preserve"> </w:t>
      </w:r>
    </w:p>
    <w:p w14:paraId="0018EF39" w14:textId="579E141B" w:rsidR="0040040A" w:rsidRDefault="0040040A" w:rsidP="0086248D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1E4879C7" w14:textId="77777777" w:rsidR="0086248D" w:rsidRDefault="0086248D" w:rsidP="0086248D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5D749C09" w14:textId="77777777" w:rsidR="0086248D" w:rsidRDefault="0086248D" w:rsidP="0086248D">
      <w:pPr>
        <w:pStyle w:val="Nessunaspaziatura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</w:t>
      </w:r>
    </w:p>
    <w:p w14:paraId="5D92EFD1" w14:textId="77777777" w:rsidR="0086248D" w:rsidRDefault="0086248D" w:rsidP="0086248D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63409A5E" w14:textId="043DAF67" w:rsidR="00CD7C0A" w:rsidRDefault="000810A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40040A">
        <w:rPr>
          <w:sz w:val="24"/>
          <w:szCs w:val="24"/>
        </w:rPr>
        <w:t>[</w:t>
      </w:r>
      <w:r w:rsidR="0040040A" w:rsidRPr="00E830E4">
        <w:rPr>
          <w:i/>
          <w:iCs/>
          <w:sz w:val="24"/>
          <w:szCs w:val="24"/>
          <w:highlight w:val="yellow"/>
        </w:rPr>
        <w:t xml:space="preserve">lo </w:t>
      </w:r>
      <w:proofErr w:type="spellStart"/>
      <w:r w:rsidR="0040040A" w:rsidRPr="00E830E4">
        <w:rPr>
          <w:i/>
          <w:iCs/>
          <w:sz w:val="24"/>
          <w:szCs w:val="24"/>
          <w:highlight w:val="yellow"/>
        </w:rPr>
        <w:t>Shipper</w:t>
      </w:r>
      <w:proofErr w:type="spellEnd"/>
      <w:r w:rsidR="0040040A" w:rsidRPr="00E830E4">
        <w:rPr>
          <w:sz w:val="24"/>
          <w:szCs w:val="24"/>
          <w:highlight w:val="yellow"/>
        </w:rPr>
        <w:t xml:space="preserve"> (Ragione Sociale)</w:t>
      </w:r>
      <w:r w:rsidR="0040040A">
        <w:rPr>
          <w:sz w:val="24"/>
          <w:szCs w:val="24"/>
        </w:rPr>
        <w:t xml:space="preserve"> FIRMA DEL LEGALE RAPPRESENTANTE]</w:t>
      </w:r>
    </w:p>
    <w:p w14:paraId="08E0C704" w14:textId="77777777" w:rsidR="0040040A" w:rsidRDefault="0040040A"/>
    <w:p w14:paraId="7F51BB66" w14:textId="7D8F3269" w:rsidR="000810A3" w:rsidRDefault="000810A3"/>
    <w:p w14:paraId="107E7442" w14:textId="77777777" w:rsidR="000A6224" w:rsidRDefault="000A6224" w:rsidP="0040040A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289B97F3" w14:textId="77777777" w:rsidR="000A6224" w:rsidRDefault="000A6224" w:rsidP="0040040A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7761533F" w14:textId="5E3EC1BF" w:rsidR="000810A3" w:rsidRPr="0040040A" w:rsidRDefault="000810A3" w:rsidP="0040040A">
      <w:pPr>
        <w:pStyle w:val="Nessunaspaziatura"/>
        <w:spacing w:line="276" w:lineRule="auto"/>
        <w:jc w:val="both"/>
        <w:rPr>
          <w:sz w:val="24"/>
          <w:szCs w:val="24"/>
        </w:rPr>
      </w:pPr>
      <w:r w:rsidRPr="0040040A">
        <w:rPr>
          <w:sz w:val="24"/>
          <w:szCs w:val="24"/>
        </w:rPr>
        <w:t>Per accettazione</w:t>
      </w:r>
    </w:p>
    <w:p w14:paraId="0D666B4C" w14:textId="2D2EF676" w:rsidR="000810A3" w:rsidRDefault="000810A3"/>
    <w:p w14:paraId="47A13C7B" w14:textId="77900262" w:rsidR="00272033" w:rsidRDefault="00272033"/>
    <w:p w14:paraId="6AB86CCC" w14:textId="4032D069" w:rsidR="00272033" w:rsidRDefault="00272033"/>
    <w:p w14:paraId="7872211C" w14:textId="4D6D2EA0" w:rsidR="00272033" w:rsidRDefault="00272033"/>
    <w:p w14:paraId="70A288EA" w14:textId="266B5C37" w:rsidR="00272033" w:rsidRDefault="00272033"/>
    <w:p w14:paraId="7FBD7056" w14:textId="218B8296" w:rsidR="00272033" w:rsidRDefault="00272033"/>
    <w:p w14:paraId="001D8B57" w14:textId="087729BA" w:rsidR="00272033" w:rsidRDefault="00272033"/>
    <w:p w14:paraId="5E8882FC" w14:textId="3615F187" w:rsidR="00272033" w:rsidRDefault="00272033"/>
    <w:p w14:paraId="02DF997E" w14:textId="57103B42" w:rsidR="00272033" w:rsidRDefault="00272033"/>
    <w:p w14:paraId="24BE2D92" w14:textId="2EE6F54F" w:rsidR="00272033" w:rsidRDefault="00272033"/>
    <w:p w14:paraId="6D5DA52C" w14:textId="3C968225" w:rsidR="00272033" w:rsidRDefault="00272033"/>
    <w:p w14:paraId="750B9457" w14:textId="5846B1B5" w:rsidR="00272033" w:rsidRDefault="00272033"/>
    <w:p w14:paraId="2B1C605F" w14:textId="7AA9DA66" w:rsidR="00272033" w:rsidRDefault="00272033"/>
    <w:p w14:paraId="612C7C9B" w14:textId="02B52266" w:rsidR="00272033" w:rsidRDefault="00272033"/>
    <w:p w14:paraId="79F55F98" w14:textId="77777777" w:rsidR="00272033" w:rsidRDefault="00272033"/>
    <w:p w14:paraId="268219CD" w14:textId="68248A16" w:rsidR="00272033" w:rsidRDefault="00272033"/>
    <w:p w14:paraId="5CD26C2C" w14:textId="0F8CA955" w:rsidR="00272033" w:rsidRDefault="00272033"/>
    <w:p w14:paraId="2248D116" w14:textId="5E89FD1A" w:rsidR="00272033" w:rsidRDefault="00272033"/>
    <w:p w14:paraId="6EBFAC8D" w14:textId="4A4BA2D2" w:rsidR="00272033" w:rsidRDefault="00272033"/>
    <w:p w14:paraId="15386F39" w14:textId="77777777" w:rsidR="00272033" w:rsidRPr="001665DD" w:rsidRDefault="00272033" w:rsidP="00272033">
      <w:pPr>
        <w:rPr>
          <w:rFonts w:ascii="Arial" w:hAnsi="Arial" w:cs="Arial"/>
          <w:i/>
          <w:iCs/>
        </w:rPr>
      </w:pPr>
      <w:r w:rsidRPr="001665DD">
        <w:rPr>
          <w:rFonts w:ascii="Arial" w:hAnsi="Arial" w:cs="Arial"/>
          <w:i/>
          <w:iCs/>
        </w:rPr>
        <w:t xml:space="preserve">Nota bene: </w:t>
      </w:r>
    </w:p>
    <w:p w14:paraId="310F9275" w14:textId="77777777" w:rsidR="00272033" w:rsidRPr="00635F75" w:rsidRDefault="00272033" w:rsidP="00272033">
      <w:pPr>
        <w:pStyle w:val="Paragrafoelenco"/>
        <w:numPr>
          <w:ilvl w:val="0"/>
          <w:numId w:val="3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635F75">
        <w:rPr>
          <w:rFonts w:ascii="Arial" w:hAnsi="Arial" w:cs="Arial"/>
          <w:i/>
          <w:iCs/>
          <w:sz w:val="20"/>
          <w:szCs w:val="20"/>
        </w:rPr>
        <w:t>in caso di necessità di firma congiunta, entrambi i soggetti titolari dei poteri di rappresentanza dovranno</w:t>
      </w:r>
      <w:r>
        <w:rPr>
          <w:rFonts w:ascii="Arial" w:hAnsi="Arial" w:cs="Arial"/>
          <w:i/>
          <w:iCs/>
          <w:sz w:val="20"/>
          <w:szCs w:val="20"/>
        </w:rPr>
        <w:t xml:space="preserve"> ciascuno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compilare e firmare il</w:t>
      </w:r>
      <w:r>
        <w:rPr>
          <w:rFonts w:ascii="Arial" w:hAnsi="Arial" w:cs="Arial"/>
          <w:i/>
          <w:iCs/>
          <w:sz w:val="20"/>
          <w:szCs w:val="20"/>
        </w:rPr>
        <w:t xml:space="preserve"> proprio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modulo;</w:t>
      </w:r>
    </w:p>
    <w:p w14:paraId="3D72678C" w14:textId="77777777" w:rsidR="00272033" w:rsidRPr="00635F75" w:rsidRDefault="00272033" w:rsidP="00272033">
      <w:pPr>
        <w:pStyle w:val="Paragrafoelenco"/>
        <w:numPr>
          <w:ilvl w:val="0"/>
          <w:numId w:val="3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la firma ammessa è la</w:t>
      </w:r>
      <w:r w:rsidRPr="001665DD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588B">
        <w:rPr>
          <w:rFonts w:ascii="Arial" w:hAnsi="Arial" w:cs="Arial"/>
          <w:b/>
          <w:bCs/>
          <w:i/>
          <w:iCs/>
          <w:sz w:val="20"/>
          <w:szCs w:val="20"/>
        </w:rPr>
        <w:t xml:space="preserve">firma digitale in formato </w:t>
      </w:r>
      <w:proofErr w:type="spellStart"/>
      <w:r w:rsidRPr="00C9588B">
        <w:rPr>
          <w:rFonts w:ascii="Arial" w:hAnsi="Arial" w:cs="Arial"/>
          <w:b/>
          <w:bCs/>
          <w:i/>
          <w:iCs/>
          <w:sz w:val="20"/>
          <w:szCs w:val="20"/>
        </w:rPr>
        <w:t>CAdES</w:t>
      </w:r>
      <w:proofErr w:type="spellEnd"/>
      <w:r w:rsidRPr="00C9588B">
        <w:rPr>
          <w:rFonts w:ascii="Arial" w:hAnsi="Arial" w:cs="Arial"/>
          <w:b/>
          <w:bCs/>
          <w:i/>
          <w:iCs/>
          <w:sz w:val="20"/>
          <w:szCs w:val="20"/>
        </w:rPr>
        <w:t xml:space="preserve"> o </w:t>
      </w:r>
      <w:proofErr w:type="spellStart"/>
      <w:r w:rsidRPr="00C9588B">
        <w:rPr>
          <w:rFonts w:ascii="Arial" w:hAnsi="Arial" w:cs="Arial"/>
          <w:b/>
          <w:bCs/>
          <w:i/>
          <w:iCs/>
          <w:sz w:val="20"/>
          <w:szCs w:val="20"/>
        </w:rPr>
        <w:t>PAdES</w:t>
      </w:r>
      <w:proofErr w:type="spellEnd"/>
      <w:r w:rsidRPr="00C9588B">
        <w:rPr>
          <w:rFonts w:ascii="Arial" w:hAnsi="Arial" w:cs="Arial"/>
          <w:b/>
          <w:bCs/>
          <w:i/>
          <w:iCs/>
          <w:sz w:val="20"/>
          <w:szCs w:val="20"/>
        </w:rPr>
        <w:t xml:space="preserve"> + marca temporale.</w:t>
      </w:r>
      <w:r>
        <w:rPr>
          <w:rFonts w:ascii="Arial" w:hAnsi="Arial" w:cs="Arial"/>
          <w:i/>
          <w:iCs/>
          <w:sz w:val="20"/>
          <w:szCs w:val="20"/>
        </w:rPr>
        <w:t xml:space="preserve"> In alternativa è ammessa la firma olografa.</w:t>
      </w:r>
    </w:p>
    <w:p w14:paraId="68FB45EA" w14:textId="77777777" w:rsidR="00272033" w:rsidRDefault="00272033" w:rsidP="00272033">
      <w:pPr>
        <w:rPr>
          <w:rFonts w:ascii="Arial" w:hAnsi="Arial" w:cs="Arial"/>
          <w:sz w:val="22"/>
        </w:rPr>
      </w:pPr>
    </w:p>
    <w:p w14:paraId="0AB61CF8" w14:textId="77777777" w:rsidR="00272033" w:rsidRPr="00D22542" w:rsidRDefault="00272033" w:rsidP="00272033">
      <w:proofErr w:type="spellStart"/>
      <w:r>
        <w:rPr>
          <w:rFonts w:ascii="Arial" w:hAnsi="Arial" w:cs="Arial"/>
          <w:sz w:val="22"/>
        </w:rPr>
        <w:t>All</w:t>
      </w:r>
      <w:proofErr w:type="spellEnd"/>
      <w:r>
        <w:rPr>
          <w:rFonts w:ascii="Arial" w:hAnsi="Arial" w:cs="Arial"/>
          <w:sz w:val="22"/>
        </w:rPr>
        <w:t>.: fotocopia del documento di identità del firmatario</w:t>
      </w:r>
      <w:r>
        <w:rPr>
          <w:rStyle w:val="Rimandonotaapidipagina"/>
          <w:rFonts w:ascii="Arial" w:hAnsi="Arial" w:cs="Arial"/>
          <w:sz w:val="22"/>
        </w:rPr>
        <w:footnoteReference w:id="1"/>
      </w:r>
      <w:r>
        <w:t xml:space="preserve">; </w:t>
      </w:r>
      <w:r w:rsidRPr="00D22542">
        <w:rPr>
          <w:rFonts w:ascii="Arial" w:hAnsi="Arial" w:cs="Arial"/>
          <w:sz w:val="22"/>
        </w:rPr>
        <w:t>copia visura camerale o estratto notarile verbale C</w:t>
      </w:r>
      <w:r>
        <w:rPr>
          <w:rFonts w:ascii="Arial" w:hAnsi="Arial" w:cs="Arial"/>
          <w:sz w:val="22"/>
        </w:rPr>
        <w:t>.</w:t>
      </w:r>
      <w:r w:rsidRPr="00D22542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.</w:t>
      </w:r>
      <w:r w:rsidRPr="00D22542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.</w:t>
      </w:r>
      <w:r w:rsidRPr="00D22542">
        <w:rPr>
          <w:rFonts w:ascii="Arial" w:hAnsi="Arial" w:cs="Arial"/>
          <w:sz w:val="22"/>
        </w:rPr>
        <w:t xml:space="preserve"> o copia procura notarile</w:t>
      </w:r>
      <w:r w:rsidRPr="00D22542">
        <w:rPr>
          <w:rFonts w:ascii="Arial" w:hAnsi="Arial" w:cs="Arial"/>
          <w:sz w:val="22"/>
          <w:vertAlign w:val="superscript"/>
        </w:rPr>
        <w:t xml:space="preserve"> </w:t>
      </w:r>
    </w:p>
    <w:p w14:paraId="52B22708" w14:textId="77777777" w:rsidR="00272033" w:rsidRDefault="00272033"/>
    <w:sectPr w:rsidR="00272033" w:rsidSect="008624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2041" w:right="680" w:bottom="2268" w:left="680" w:header="680" w:footer="68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B58D" w14:textId="77777777" w:rsidR="00C210F6" w:rsidRDefault="00C210F6" w:rsidP="0086248D">
      <w:r>
        <w:separator/>
      </w:r>
    </w:p>
  </w:endnote>
  <w:endnote w:type="continuationSeparator" w:id="0">
    <w:p w14:paraId="32EB0A27" w14:textId="77777777" w:rsidR="00C210F6" w:rsidRDefault="00C210F6" w:rsidP="0086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33A6" w14:textId="5ED5AD7E" w:rsidR="0040040A" w:rsidRDefault="004004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0773" w14:textId="6F605CD1" w:rsidR="0040040A" w:rsidRDefault="0040040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1012" w14:textId="4616AFBA" w:rsidR="0040040A" w:rsidRDefault="004004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ECA5" w14:textId="77777777" w:rsidR="00C210F6" w:rsidRDefault="00C210F6" w:rsidP="0086248D">
      <w:r>
        <w:separator/>
      </w:r>
    </w:p>
  </w:footnote>
  <w:footnote w:type="continuationSeparator" w:id="0">
    <w:p w14:paraId="1EFF2343" w14:textId="77777777" w:rsidR="00C210F6" w:rsidRDefault="00C210F6" w:rsidP="0086248D">
      <w:r>
        <w:continuationSeparator/>
      </w:r>
    </w:p>
  </w:footnote>
  <w:footnote w:id="1">
    <w:p w14:paraId="07820C58" w14:textId="77777777" w:rsidR="00272033" w:rsidRDefault="00272033" w:rsidP="00272033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 xml:space="preserve"> Ai sensi dell’art. 35 del D.P.R. n. 445/2000, la carta di identità può essere sostituita da un documento di riconoscimento equipollente (sono considerati equipollenti alla carta di identità, ad esempio: il passaporto, la patente di guida ecc.).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1903" w14:textId="77777777" w:rsidR="0040040A" w:rsidRDefault="004004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A165" w14:textId="77777777" w:rsidR="0040040A" w:rsidRDefault="0040040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1637" w14:textId="36AF6108" w:rsidR="0086248D" w:rsidRPr="0086248D" w:rsidRDefault="0086248D">
    <w:pPr>
      <w:pStyle w:val="Intestazione"/>
      <w:rPr>
        <w:sz w:val="24"/>
        <w:szCs w:val="24"/>
      </w:rPr>
    </w:pPr>
    <w:r w:rsidRPr="0086248D">
      <w:rPr>
        <w:sz w:val="24"/>
        <w:szCs w:val="24"/>
        <w:highlight w:val="yellow"/>
      </w:rPr>
      <w:t>Da riportare su carta intesta d</w:t>
    </w:r>
    <w:r w:rsidR="001613C5">
      <w:rPr>
        <w:sz w:val="24"/>
        <w:szCs w:val="24"/>
        <w:highlight w:val="yellow"/>
      </w:rPr>
      <w:t xml:space="preserve">ello </w:t>
    </w:r>
    <w:proofErr w:type="spellStart"/>
    <w:proofErr w:type="gramStart"/>
    <w:r w:rsidR="001613C5">
      <w:rPr>
        <w:sz w:val="24"/>
        <w:szCs w:val="24"/>
        <w:highlight w:val="yellow"/>
      </w:rPr>
      <w:t>Shipper</w:t>
    </w:r>
    <w:proofErr w:type="spellEnd"/>
    <w:r w:rsidR="001613C5">
      <w:rPr>
        <w:sz w:val="24"/>
        <w:szCs w:val="24"/>
        <w:highlight w:val="yellow"/>
      </w:rPr>
      <w:t xml:space="preserve"> </w:t>
    </w:r>
    <w:r w:rsidRPr="0086248D">
      <w:rPr>
        <w:sz w:val="24"/>
        <w:szCs w:val="24"/>
        <w:highlight w:val="yellow"/>
      </w:rPr>
      <w:t>.</w:t>
    </w:r>
    <w:proofErr w:type="gramEnd"/>
    <w:r w:rsidRPr="0086248D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AB1"/>
    <w:multiLevelType w:val="hybridMultilevel"/>
    <w:tmpl w:val="AD6EDC90"/>
    <w:lvl w:ilvl="0" w:tplc="8E2E13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46B7"/>
    <w:multiLevelType w:val="hybridMultilevel"/>
    <w:tmpl w:val="C46C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7F7E"/>
    <w:multiLevelType w:val="hybridMultilevel"/>
    <w:tmpl w:val="104C78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922694">
    <w:abstractNumId w:val="0"/>
  </w:num>
  <w:num w:numId="2" w16cid:durableId="161640562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568300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8D"/>
    <w:rsid w:val="000810A3"/>
    <w:rsid w:val="000A6224"/>
    <w:rsid w:val="001613C5"/>
    <w:rsid w:val="001D048F"/>
    <w:rsid w:val="001F4674"/>
    <w:rsid w:val="0021341E"/>
    <w:rsid w:val="002564B1"/>
    <w:rsid w:val="00272033"/>
    <w:rsid w:val="00272E33"/>
    <w:rsid w:val="00317194"/>
    <w:rsid w:val="0040040A"/>
    <w:rsid w:val="005845DF"/>
    <w:rsid w:val="0071324A"/>
    <w:rsid w:val="007A75D9"/>
    <w:rsid w:val="0086248D"/>
    <w:rsid w:val="008C5DBC"/>
    <w:rsid w:val="0096002F"/>
    <w:rsid w:val="00A05F54"/>
    <w:rsid w:val="00BD6BEB"/>
    <w:rsid w:val="00BF31E9"/>
    <w:rsid w:val="00C210F6"/>
    <w:rsid w:val="00C574B2"/>
    <w:rsid w:val="00CA436B"/>
    <w:rsid w:val="00CD11AF"/>
    <w:rsid w:val="00CD2E43"/>
    <w:rsid w:val="00CD7C0A"/>
    <w:rsid w:val="00D429B0"/>
    <w:rsid w:val="00D502A7"/>
    <w:rsid w:val="00E830E4"/>
    <w:rsid w:val="00EC1192"/>
    <w:rsid w:val="00FA69AC"/>
    <w:rsid w:val="00FB4A84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440A7"/>
  <w15:chartTrackingRefBased/>
  <w15:docId w15:val="{B289378C-0A89-4E81-87F0-105E54D7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2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62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48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24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4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24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4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248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CA436B"/>
    <w:pPr>
      <w:autoSpaceDE w:val="0"/>
      <w:autoSpaceDN w:val="0"/>
    </w:pPr>
    <w:rPr>
      <w:rFonts w:ascii="Futura Lt BT" w:eastAsiaTheme="minorHAnsi" w:hAnsi="Futura Lt BT" w:cs="Calibri"/>
      <w:color w:val="000000"/>
      <w:sz w:val="24"/>
      <w:szCs w:val="24"/>
    </w:rPr>
  </w:style>
  <w:style w:type="character" w:customStyle="1" w:styleId="Caratteredellanota">
    <w:name w:val="Carattere della nota"/>
    <w:basedOn w:val="Carpredefinitoparagrafo"/>
    <w:rsid w:val="00272033"/>
    <w:rPr>
      <w:vertAlign w:val="superscript"/>
    </w:rPr>
  </w:style>
  <w:style w:type="character" w:styleId="Rimandonotaapidipagina">
    <w:name w:val="footnote reference"/>
    <w:rsid w:val="00272033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72033"/>
    <w:pPr>
      <w:suppressAutoHyphens/>
      <w:jc w:val="both"/>
    </w:pPr>
    <w:rPr>
      <w:kern w:val="1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720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272033"/>
    <w:pPr>
      <w:suppressAutoHyphens/>
      <w:ind w:left="720"/>
      <w:contextualSpacing/>
      <w:jc w:val="both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sonstocaggi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occaggio@edison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Napoletano Francesca</dc:creator>
  <cp:keywords/>
  <dc:description/>
  <cp:lastModifiedBy>Dipalo Domenico</cp:lastModifiedBy>
  <cp:revision>14</cp:revision>
  <dcterms:created xsi:type="dcterms:W3CDTF">2024-01-17T12:54:00Z</dcterms:created>
  <dcterms:modified xsi:type="dcterms:W3CDTF">2024-01-17T14:45:00Z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544ec9-f8da-41f6-886e-bc1b2dcfeebc_Enabled">
    <vt:lpwstr>true</vt:lpwstr>
  </property>
  <property fmtid="{D5CDD505-2E9C-101B-9397-08002B2CF9AE}" pid="3" name="MSIP_Label_d5544ec9-f8da-41f6-886e-bc1b2dcfeebc_SetDate">
    <vt:lpwstr>2024-01-17T14:44:42Z</vt:lpwstr>
  </property>
  <property fmtid="{D5CDD505-2E9C-101B-9397-08002B2CF9AE}" pid="4" name="MSIP_Label_d5544ec9-f8da-41f6-886e-bc1b2dcfeebc_Method">
    <vt:lpwstr>Privileged</vt:lpwstr>
  </property>
  <property fmtid="{D5CDD505-2E9C-101B-9397-08002B2CF9AE}" pid="5" name="MSIP_Label_d5544ec9-f8da-41f6-886e-bc1b2dcfeebc_Name">
    <vt:lpwstr>C0 Public</vt:lpwstr>
  </property>
  <property fmtid="{D5CDD505-2E9C-101B-9397-08002B2CF9AE}" pid="6" name="MSIP_Label_d5544ec9-f8da-41f6-886e-bc1b2dcfeebc_SiteId">
    <vt:lpwstr>13088d93-50a5-4881-b6f2-ef681814a814</vt:lpwstr>
  </property>
  <property fmtid="{D5CDD505-2E9C-101B-9397-08002B2CF9AE}" pid="7" name="MSIP_Label_d5544ec9-f8da-41f6-886e-bc1b2dcfeebc_ActionId">
    <vt:lpwstr>b67e188e-4050-4b52-89aa-c3128db944e0</vt:lpwstr>
  </property>
  <property fmtid="{D5CDD505-2E9C-101B-9397-08002B2CF9AE}" pid="8" name="MSIP_Label_d5544ec9-f8da-41f6-886e-bc1b2dcfeebc_ContentBits">
    <vt:lpwstr>0</vt:lpwstr>
  </property>
</Properties>
</file>